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1" distT="0" distB="0" distL="0" distR="0" simplePos="0" locked="0" layoutInCell="1" allowOverlap="1" relativeHeight="2">
            <wp:simplePos x="0" y="0"/>
            <wp:positionH relativeFrom="margin">
              <wp:posOffset>1219200</wp:posOffset>
            </wp:positionH>
            <wp:positionV relativeFrom="margin">
              <wp:posOffset>228600</wp:posOffset>
            </wp:positionV>
            <wp:extent cx="5730240" cy="138684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8" t="-200" r="-48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firstLine="72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firstLine="72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firstLine="72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firstLine="72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firstLine="72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firstLine="72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firstLine="72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firstLine="72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На основу одредбе чл. 49 ст.2. Закона о јавним набавкама („Службени гласник РС“ бр. 91/2019)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  <w:lang w:val="sr-RS"/>
        </w:rPr>
        <w:t>и чл. 119. ст. 1. тач. 1. Закона о основама система образовања ("Сл. гласник РС", бр. 88/2017, 27/2018 - др. закон, 10/2019, 27/2018 - др. закон и 6/2020)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, Школски одбор Гимназије „Свети Кирило и Методије“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  <w:lang w:val="sr-RS"/>
        </w:rPr>
        <w:t xml:space="preserve">у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Димитровград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  <w:lang w:val="sr-RS"/>
        </w:rPr>
        <w:t>у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, на својој седници одржаној дана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6"/>
          <w:sz w:val="26"/>
          <w:szCs w:val="26"/>
          <w:u w:val="none"/>
          <w:shd w:fill="auto" w:val="clear"/>
          <w:vertAlign w:val="baseline"/>
          <w:lang w:val="sr-RS" w:eastAsia="zh-CN" w:bidi="hi-IN"/>
        </w:rPr>
        <w:t>14.09.2020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. г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  <w:lang w:val="en-US"/>
        </w:rPr>
        <w:t>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  <w:lang w:val="sr-RS"/>
        </w:rPr>
        <w:t>дине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, доноси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firstLine="72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LOnormal"/>
        <w:spacing w:lineRule="auto" w:line="240" w:before="0" w:after="12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2"/>
          <w:sz w:val="40"/>
          <w:szCs w:val="4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40"/>
          <w:sz w:val="40"/>
          <w:szCs w:val="40"/>
          <w:vertAlign w:val="baseline"/>
        </w:rPr>
        <w:t>П Р А В И Л Н И К</w:t>
      </w:r>
    </w:p>
    <w:p>
      <w:pPr>
        <w:pStyle w:val="LOnormal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position w:val="0"/>
          <w:sz w:val="28"/>
          <w:sz w:val="28"/>
          <w:szCs w:val="28"/>
          <w:vertAlign w:val="baseline"/>
        </w:rPr>
        <w:t>О НАБАВЦИ ДОБАРА, УСЛУГА  И  РАДОВА НА КОЈЕ СЕ НЕ ПРИМЕЊУЈЕ ЗАКОН У ГИМНАЗИЈИ „</w:t>
      </w:r>
      <w:r>
        <w:rPr>
          <w:rFonts w:eastAsia="Times New Roman" w:cs="Times New Roman" w:ascii="Times New Roman" w:hAnsi="Times New Roman"/>
          <w:b/>
          <w:color w:val="auto"/>
          <w:kern w:val="0"/>
          <w:position w:val="0"/>
          <w:sz w:val="28"/>
          <w:sz w:val="28"/>
          <w:szCs w:val="28"/>
          <w:vertAlign w:val="baseline"/>
          <w:lang w:val="sr-RS" w:eastAsia="zh-CN" w:bidi="hi-IN"/>
        </w:rPr>
        <w:t>СВЕТИ КИРИЛО И МЕТОДИЈЕ</w:t>
      </w:r>
      <w:r>
        <w:rPr>
          <w:rFonts w:eastAsia="Times New Roman" w:cs="Times New Roman" w:ascii="Times New Roman" w:hAnsi="Times New Roman"/>
          <w:b/>
          <w:position w:val="0"/>
          <w:sz w:val="28"/>
          <w:sz w:val="28"/>
          <w:szCs w:val="28"/>
          <w:vertAlign w:val="baseline"/>
        </w:rPr>
        <w:t xml:space="preserve">“ У </w:t>
      </w:r>
      <w:r>
        <w:rPr>
          <w:rFonts w:eastAsia="Times New Roman" w:cs="Times New Roman" w:ascii="Times New Roman" w:hAnsi="Times New Roman"/>
          <w:b/>
          <w:color w:val="auto"/>
          <w:kern w:val="0"/>
          <w:position w:val="0"/>
          <w:sz w:val="28"/>
          <w:sz w:val="28"/>
          <w:szCs w:val="28"/>
          <w:vertAlign w:val="baseline"/>
          <w:lang w:val="sr-RS" w:eastAsia="zh-CN" w:bidi="hi-IN"/>
        </w:rPr>
        <w:t>ДИМИТРОВГРАД</w:t>
      </w:r>
      <w:r>
        <w:rPr>
          <w:rFonts w:eastAsia="Times New Roman" w:cs="Times New Roman" w:ascii="Times New Roman" w:hAnsi="Times New Roman"/>
          <w:b/>
          <w:position w:val="0"/>
          <w:sz w:val="28"/>
          <w:sz w:val="28"/>
          <w:szCs w:val="28"/>
          <w:vertAlign w:val="baseline"/>
        </w:rPr>
        <w:t>У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6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b w:val="false"/>
          <w:position w:val="0"/>
          <w:sz w:val="26"/>
          <w:sz w:val="26"/>
          <w:szCs w:val="26"/>
          <w:vertAlign w:val="baseline"/>
        </w:rPr>
      </w:r>
    </w:p>
    <w:p>
      <w:pPr>
        <w:pStyle w:val="LOnormal"/>
        <w:numPr>
          <w:ilvl w:val="0"/>
          <w:numId w:val="3"/>
        </w:numPr>
        <w:ind w:left="1070" w:hanging="360"/>
        <w:jc w:val="both"/>
        <w:rPr>
          <w:rFonts w:ascii="Times New Roman" w:hAnsi="Times New Roman" w:eastAsia="Times New Roman" w:cs="Times New Roman"/>
          <w:b w:val="false"/>
          <w:b w:val="false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>УВОДНЕ ОДРЕДБЕ</w:t>
      </w:r>
    </w:p>
    <w:p>
      <w:pPr>
        <w:pStyle w:val="LOnormal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>Члан 1.</w:t>
      </w:r>
    </w:p>
    <w:p>
      <w:pPr>
        <w:pStyle w:val="LOnormal"/>
        <w:spacing w:lineRule="auto" w:line="240"/>
        <w:jc w:val="both"/>
        <w:rPr>
          <w:rFonts w:ascii="Times New Roman" w:hAnsi="Times New Roman" w:eastAsia="Times New Roman" w:cs="Times New Roman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ab/>
        <w:t>Овим Правилником се ближе уређује начин планирања, спровођења поступка јавне набавке и праћења извршења уговора о јавној набавци , начин планирања и спровођења набавки на које се закон не примењује, као и набавки друштвених и других посебних услуга из чл. 75 Закона о јавним набавкама.</w:t>
      </w:r>
    </w:p>
    <w:p>
      <w:pPr>
        <w:pStyle w:val="LOnormal"/>
        <w:spacing w:lineRule="auto" w:line="240"/>
        <w:ind w:firstLine="720"/>
        <w:jc w:val="both"/>
        <w:rPr>
          <w:rFonts w:ascii="Times New Roman" w:hAnsi="Times New Roman" w:eastAsia="Times New Roman" w:cs="Times New Roman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>Основ за доношење Правилника о набавци добара, услуга и радова на које се не примењује Закон (у даљем тексту Правилник) представља Закон о јавним набавкама („Службени гласник РС“ бр. 91/2019) (у даљем тексту Закон).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Члан 2.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ab/>
        <w:t>Гимназија „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  <w:lang w:val="sr-RS"/>
        </w:rPr>
        <w:t>Свети Кирило и Методије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“ у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  <w:lang w:val="sr-RS"/>
        </w:rPr>
        <w:t>Димитровград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у, (у даљем тексту Наручилац), ће приликом планирања, спровођења поступка о јавној набавци и праћењу извршења уговора директно примењивати одредбе Закона о јавним набавкама, сходно члану 3. закона, као Јавни наручилац, преко Портала управе за јавне набавке.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Члан 3.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ab/>
        <w:t>Наручилац ће примењивати овај Правилник када су у питању набавке добара, услуга или радова, чија је укупна процењена вредност на годишњем нивоу нижа од прагова предвиђених чл. 27 Закона о јавним набавкама, за које наручилац није у обавези да примењује одредбе Закона.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Наручилац ће примењивати овај Правилник, на начин који омогућава ефикасну набавку, економично трошење јавних средстава, у циљу спречавања постојања сукоба интереса, обезбеђивања конкуренције и добијања уговорене цене која неће бити већа од упоредиве тржишне цене. </w:t>
      </w:r>
    </w:p>
    <w:p>
      <w:pPr>
        <w:pStyle w:val="LOnormal"/>
        <w:spacing w:lineRule="auto" w:line="240"/>
        <w:ind w:firstLine="720"/>
        <w:jc w:val="both"/>
        <w:rPr>
          <w:rFonts w:ascii="Times New Roman" w:hAnsi="Times New Roman" w:eastAsia="Times New Roman" w:cs="Times New Roman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 xml:space="preserve">Наручилац је у обавези да предузме све потребне мере како не би дошло до корупције у планирању јавних набавки, у поступку јавне набавке или током извршења уговора о јавној набавци, како би се корупција правовремено открила, како би биле отклоњене или умањене штетне последице корупције и како би учесници у корупцији били кажњени, у складу са законом.  </w:t>
      </w:r>
    </w:p>
    <w:p>
      <w:pPr>
        <w:pStyle w:val="LOnormal"/>
        <w:spacing w:lineRule="auto" w:line="240"/>
        <w:ind w:firstLine="720"/>
        <w:jc w:val="both"/>
        <w:rPr>
          <w:rFonts w:ascii="Times New Roman" w:hAnsi="Times New Roman" w:eastAsia="Times New Roman" w:cs="Times New Roman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>Наручилац је дужан да предузме све мере у циљу утврђивања, спречавања и отклањања сукоба интереса у вези са поступком јавне набавке, да би се избегло нарушавање начела обезбеђења конкуренције и једнакости привредних субјеката.</w:t>
      </w:r>
    </w:p>
    <w:p>
      <w:pPr>
        <w:pStyle w:val="LOnormal"/>
        <w:spacing w:lineRule="auto" w:line="240"/>
        <w:ind w:firstLine="720"/>
        <w:jc w:val="both"/>
        <w:rPr>
          <w:rFonts w:ascii="Times New Roman" w:hAnsi="Times New Roman" w:eastAsia="Times New Roman" w:cs="Times New Roman"/>
          <w:position w:val="0"/>
          <w:sz w:val="26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LOnormal"/>
        <w:numPr>
          <w:ilvl w:val="0"/>
          <w:numId w:val="3"/>
        </w:numPr>
        <w:ind w:left="1070" w:hanging="360"/>
        <w:rPr>
          <w:rFonts w:ascii="Times New Roman" w:hAnsi="Times New Roman" w:eastAsia="Times New Roman" w:cs="Times New Roman"/>
          <w:b w:val="false"/>
          <w:b w:val="false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>ПРЕДМЕТ ПРАВИЛНИКА</w:t>
      </w:r>
    </w:p>
    <w:p>
      <w:pPr>
        <w:pStyle w:val="LOnormal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>Члан 4.</w:t>
      </w:r>
    </w:p>
    <w:p>
      <w:pPr>
        <w:pStyle w:val="LOnormal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 xml:space="preserve">Овим Правилником се ближе уређује поступак спровођења и уговарања набавки добара, услуга или радова чија је укупна процењена вредност на годишњем нивоу нижа од Прагова предвиђених чл. 27 Закона о јавним набавкама,  без урачунатог пореза на додату вредност, као и одговорност унутар Наручиоца у планирању, припреми, спровођењу и реализацији наведених набавки. 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>Члан 5.</w:t>
      </w:r>
    </w:p>
    <w:p>
      <w:pPr>
        <w:pStyle w:val="LOnormal"/>
        <w:spacing w:lineRule="auto" w:line="240"/>
        <w:jc w:val="both"/>
        <w:rPr>
          <w:rFonts w:ascii="Times New Roman" w:hAnsi="Times New Roman" w:eastAsia="Times New Roman" w:cs="Times New Roman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ab/>
        <w:t>У спровођењу поступака набавки добара, услуга и  радова. Поред овог Правилника, наручилац је у обавези да примењује и друге важеће законе, подзаконске акте, а који се односе на поједине предмете набавки.</w:t>
      </w:r>
    </w:p>
    <w:p>
      <w:pPr>
        <w:pStyle w:val="LOnormal"/>
        <w:spacing w:lineRule="auto" w:line="240"/>
        <w:jc w:val="both"/>
        <w:rPr>
          <w:rFonts w:ascii="Times New Roman" w:hAnsi="Times New Roman" w:eastAsia="Times New Roman" w:cs="Times New Roman"/>
          <w:position w:val="0"/>
          <w:sz w:val="26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</w:r>
    </w:p>
    <w:p>
      <w:pPr>
        <w:pStyle w:val="LOnormal"/>
        <w:numPr>
          <w:ilvl w:val="0"/>
          <w:numId w:val="3"/>
        </w:numPr>
        <w:spacing w:lineRule="auto" w:line="240"/>
        <w:ind w:left="1070" w:hanging="360"/>
        <w:jc w:val="both"/>
        <w:rPr>
          <w:rFonts w:ascii="Times New Roman" w:hAnsi="Times New Roman" w:eastAsia="Times New Roman" w:cs="Times New Roman"/>
          <w:b w:val="false"/>
          <w:b w:val="false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>ПОКРЕТАЊЕ ПОСТУПКА НАБАВКЕ</w:t>
      </w:r>
    </w:p>
    <w:p>
      <w:pPr>
        <w:pStyle w:val="LOnormal"/>
        <w:spacing w:lineRule="auto" w:line="240"/>
        <w:ind w:left="3600" w:firstLine="720"/>
        <w:rPr>
          <w:rFonts w:ascii="Times New Roman" w:hAnsi="Times New Roman" w:eastAsia="Times New Roman" w:cs="Times New Roman"/>
          <w:b w:val="false"/>
          <w:b w:val="false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>Члан 6.</w:t>
      </w:r>
    </w:p>
    <w:p>
      <w:pPr>
        <w:pStyle w:val="LOnormal"/>
        <w:spacing w:lineRule="auto" w:line="240"/>
        <w:ind w:firstLine="710"/>
        <w:jc w:val="both"/>
        <w:rPr>
          <w:rFonts w:ascii="Times New Roman" w:hAnsi="Times New Roman" w:eastAsia="Times New Roman" w:cs="Times New Roman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 xml:space="preserve">Наручилац доноси одлуку о спровођењу поступка јавне набавке која нарочито садржи податке о предмету јавне набавке, врсти поступка и процењеној вредности јавне набавке укупно и за сваку партију посебно, као и податке о саставу комисије за јавну набавку, односно лицу које спроводи поступак јавне набавке. </w:t>
      </w:r>
    </w:p>
    <w:p>
      <w:pPr>
        <w:pStyle w:val="LOnormal"/>
        <w:spacing w:lineRule="auto" w:line="240"/>
        <w:ind w:firstLine="710"/>
        <w:jc w:val="both"/>
        <w:rPr>
          <w:rFonts w:ascii="Times New Roman" w:hAnsi="Times New Roman" w:eastAsia="Times New Roman" w:cs="Times New Roman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>Поступак јавне набавке сматра се покренутим слањем на објављивање јавног позива и других огласа који се користе као јавни позив, осим у случају преговарачког поступка без објављивања јавног позива када се поступак сматра покренутим даном слања позива за подношење понуда.</w:t>
      </w:r>
    </w:p>
    <w:p>
      <w:pPr>
        <w:pStyle w:val="LOnormal"/>
        <w:numPr>
          <w:ilvl w:val="0"/>
          <w:numId w:val="3"/>
        </w:numPr>
        <w:spacing w:lineRule="auto" w:line="240"/>
        <w:ind w:left="1070" w:hanging="360"/>
        <w:rPr>
          <w:rFonts w:ascii="Times New Roman" w:hAnsi="Times New Roman" w:eastAsia="Times New Roman" w:cs="Times New Roman"/>
          <w:b w:val="false"/>
          <w:b w:val="false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>ПОСТУПАЊЕ И УГОВАРАЊЕ</w:t>
      </w:r>
    </w:p>
    <w:p>
      <w:pPr>
        <w:pStyle w:val="LOnormal"/>
        <w:spacing w:lineRule="auto" w:line="240"/>
        <w:ind w:left="1080" w:hanging="0"/>
        <w:rPr>
          <w:rFonts w:ascii="Times New Roman" w:hAnsi="Times New Roman" w:eastAsia="Times New Roman" w:cs="Times New Roman"/>
          <w:b w:val="false"/>
          <w:b w:val="false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>4.1  Почетак поступка, начин комуникације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Члан 7.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ab/>
        <w:t>Средства комуникације и размене информација између Наручиоца и лица која обављају делатност која је предмет набавке су: телефон, телефакс, електронска пошта, поштанска пошиљка, односно комбинација наведених средстава, према избору наручиоца у сваком појединачном  поступку набавке.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Наручилац може, у складу са Законом, да објави обавештење за добровољну претходну транспарентност за набавке које је спровео на основу одредаба овог правилника.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Члан 8.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ab/>
        <w:t xml:space="preserve">Лице запослено код Наручиоца, по добијеном налогу, врши претходно истраживање тржишта, у циљу прикупљања назива и адреса лица која обављају делатност која је предмет набавке и која су према њиховом сазнању способна да изврше набавку, којима ће бити упућен позив за подношење понуде.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Ово лице мора да има прецизну спецификацију добара, услуга или радова који се набављају и да има информацију о расположивим средствима за ту набавку.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О претходном истраживању тржишта лице може сачинити посебан записник који садржи следеће податке: - датум и време обављања радњи у току набавке; - списак потенцијалних понуђача према сазнању лица задуженог за набавку; - списак контактираних понуђача; - податке добијене од контактираних понуђача, - податке о најповољнијем понуђачу и потпис лица које је спроводило истраживање тржишта.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Члан 9.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ab/>
        <w:t>За сваку појединачну набавку добара, услуга и радова, Наручилац ће упутити најмање 3 позива за подношење понуде, осим у случајевима: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када због техничких, односно уметничких разлога предмета јавне набавке или из разлога повезаних са заштитом искључивих права, набавку може извршити само одређени понуђач, и 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када је то нужно из разлога изузетне хитности која не трпи одлагање, изазване догађајима које наручилац није могао предвидети нити утицати (кварови на инсталацијама који захтевају хитну поправку и  сл....),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у којима Наручилац задржава право упућивања само једног позива за подношење понуде.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ab/>
        <w:t>Изузетно, наручилац може у посебним ситуацијама набавити добра, услуге или радове и директном куповином, без претходног слања позива за подношење понуда уколико је вредност такве набавке на годишње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  <w:lang w:val="sr-RS"/>
        </w:rPr>
        <w:t>м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нивоу нижа од 50.000,00 динара без урачунатог пореза на додату вредност, уз обавезу претходног испитивања тржишта и утврђивања економски најповољније цене, о чему сачињава записник из чл. 8 ст.3 овог правилника. 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4.2  Прикупљање понуда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Члан 10.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ab/>
        <w:t xml:space="preserve">Понуде се прикупљању путем достављања Позива за подношење понуда. </w:t>
        <w:tab/>
        <w:t>Поред података наведених у Позиву  за подношење понуда, од лица која обављају делатност која је предмет набавке, може се тражити и достављање друге документације (фотографије, изјаве, потврде, дозволе и сл.) у зависности од предмета набавке.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>Члан 11.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Приликом одређивања рокова за подношење понуда, наручилац ће узети у обзир, сложеност предмета набавке, потребу увида у потребне податке, обиласка локације, прибављања тражених докумената, поштујући при том минималне рокове прописане овим Правилником.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ab/>
        <w:t>Рокови за подношење понуде, одређују се тако што се утврђује тачан датум и сат до кога лица могу благовремено доставити своју понуду.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ab/>
        <w:t>Рок за подношење понуде за набавку добара, услуга или радова је најмање 3 (три) дана, осим у случајевима наведеним у члану 8. овог Правилника.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>Члан 12.</w:t>
      </w:r>
    </w:p>
    <w:p>
      <w:pPr>
        <w:pStyle w:val="LO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ab/>
        <w:t>Лица подносе своје понуде на начин и у роковима које наручилац прописује за сваки појединачни поступак набавке, у складу са овим Правилником.</w:t>
      </w:r>
    </w:p>
    <w:p>
      <w:pPr>
        <w:pStyle w:val="LOnormal"/>
        <w:numPr>
          <w:ilvl w:val="1"/>
          <w:numId w:val="2"/>
        </w:numPr>
        <w:spacing w:lineRule="auto" w:line="240"/>
        <w:ind w:left="360" w:hanging="360"/>
        <w:jc w:val="both"/>
        <w:rPr>
          <w:rFonts w:ascii="Times New Roman" w:hAnsi="Times New Roman" w:eastAsia="Times New Roman" w:cs="Times New Roman"/>
          <w:b w:val="false"/>
          <w:b w:val="false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 xml:space="preserve">   </w:t>
      </w: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>Отварање, преглед и анализа понуда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Члан 13.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ab/>
        <w:t>Лице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  <w:lang w:val="sr-RS"/>
        </w:rPr>
        <w:t xml:space="preserve"> или трочлана комисија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именован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6"/>
          <w:sz w:val="26"/>
          <w:szCs w:val="26"/>
          <w:u w:val="none"/>
          <w:shd w:fill="auto" w:val="clear"/>
          <w:vertAlign w:val="baseline"/>
          <w:lang w:val="sr-RS" w:eastAsia="zh-CN" w:bidi="hi-IN"/>
        </w:rPr>
        <w:t>а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од стране наручиоца, спроводи отварање, преглед и анализу достављених понуда, на основу услова из Позива за подношење понуда, и израђује и својим потписом оверава Извештај о предузетим радњама у поступку набавке, у који уносе и податке о извршеном отварању, прегледу и анализи достављених понуда.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ab/>
        <w:t>Уколико у року за подношење понуда Наручилац не добије ниједну понуду, или ако су све пристигле понуде неблаговремене и/или неприхватљиве, наручилац може упутити Позив за подношење понуде само једном лицу и одабрати његову понуду под условом да се првобитни услови не мењају, односно може обуставити поступак набавке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LO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ab/>
        <w:t>Неблаговремена понуда је понуда која је примљена од стране наручиоца по истеку рока који је одређен у Позиву за подношење понуда.</w:t>
      </w:r>
    </w:p>
    <w:p>
      <w:pPr>
        <w:pStyle w:val="LOnormal"/>
        <w:spacing w:lineRule="auto" w:line="240"/>
        <w:ind w:firstLine="720"/>
        <w:jc w:val="both"/>
        <w:rPr>
          <w:rFonts w:ascii="Times New Roman" w:hAnsi="Times New Roman" w:eastAsia="Times New Roman" w:cs="Times New Roman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>Неприхватљива понуда је понуда која је благовремена, а коју је наручилац одбио због битних недостатака,  или што не испуњава у потпуности све техничке спецификације (понуђена добра, услуге или радови који не задовољавају потребе наручиоца у односу на тражени предмет набавке), односно која ограничава, или условљава права наручиоца или обавезе понуђача или прелази износ процењене вредности јавне набавке.</w:t>
      </w:r>
    </w:p>
    <w:p>
      <w:pPr>
        <w:pStyle w:val="LOnormal"/>
        <w:spacing w:lineRule="auto" w:line="240"/>
        <w:ind w:left="3600" w:hanging="0"/>
        <w:rPr>
          <w:rFonts w:ascii="Times New Roman" w:hAnsi="Times New Roman" w:eastAsia="Times New Roman" w:cs="Times New Roman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 xml:space="preserve">       </w:t>
      </w: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>Члан 14.</w:t>
      </w:r>
    </w:p>
    <w:p>
      <w:pPr>
        <w:pStyle w:val="LOnormal"/>
        <w:spacing w:lineRule="auto" w:line="240"/>
        <w:ind w:firstLine="720"/>
        <w:jc w:val="both"/>
        <w:rPr/>
      </w:pP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>На основу Извештаја о предузетим радњама у поступку набавке, израђује се Одлука о избору односно Одлука о обустави набавке, коју потписује одговорно лице наручиоца.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 xml:space="preserve">Члан 15. </w:t>
      </w:r>
    </w:p>
    <w:p>
      <w:pPr>
        <w:pStyle w:val="LOnormal"/>
        <w:spacing w:lineRule="auto" w:line="240"/>
        <w:ind w:firstLine="720"/>
        <w:jc w:val="both"/>
        <w:rPr>
          <w:rFonts w:ascii="Times New Roman" w:hAnsi="Times New Roman" w:eastAsia="Times New Roman" w:cs="Times New Roman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>Наручилац може у било ком тренутку, пре закључења уговора односно издавања наруџбенице, одустати од набавке и донети Одлуку о обустави набавке.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>Члан 16.</w:t>
      </w:r>
    </w:p>
    <w:p>
      <w:pPr>
        <w:pStyle w:val="LO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ab/>
      </w: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>Уговор о јавној набавци се закључује након доношења одлуке о додели уговора, са изабраним понуђачем. Ако понуђач, којем је додељен уговор, одбије да закључи уговор о јавној набавци, уговор се може закључити са првим следећим најповољнијим понуђачем.</w:t>
      </w:r>
    </w:p>
    <w:p>
      <w:pPr>
        <w:pStyle w:val="LOnormal"/>
        <w:spacing w:lineRule="auto" w:line="240"/>
        <w:ind w:firstLine="720"/>
        <w:jc w:val="both"/>
        <w:rPr>
          <w:rFonts w:ascii="Times New Roman" w:hAnsi="Times New Roman" w:eastAsia="Times New Roman" w:cs="Times New Roman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>Уговор о набавци доставља се лицу задуженом за праћење извршења уговора и финансијској служби, а један примерак остаје у предмету о поступку набавке.</w:t>
      </w:r>
    </w:p>
    <w:p>
      <w:pPr>
        <w:pStyle w:val="LOnormal"/>
        <w:spacing w:lineRule="auto" w:line="240"/>
        <w:ind w:firstLine="720"/>
        <w:jc w:val="both"/>
        <w:rPr>
          <w:rFonts w:ascii="Times New Roman" w:hAnsi="Times New Roman" w:eastAsia="Times New Roman" w:cs="Times New Roman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>Уговори се по правилу закључују на период од 12 месеци, а изузетно се уговор може закључити на дуже од 12 месеци, у зависности од предмета набавке.</w:t>
      </w:r>
      <w:r>
        <w:rPr>
          <w:position w:val="0"/>
          <w:sz w:val="22"/>
          <w:sz w:val="22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>Одлуку о периоду трајања уговора доноси одговорно лице у складу са законом.</w:t>
      </w:r>
    </w:p>
    <w:p>
      <w:pPr>
        <w:pStyle w:val="LOnormal"/>
        <w:spacing w:lineRule="auto" w:line="240"/>
        <w:ind w:firstLine="720"/>
        <w:jc w:val="both"/>
        <w:rPr>
          <w:rFonts w:ascii="Times New Roman" w:hAnsi="Times New Roman" w:eastAsia="Times New Roman" w:cs="Times New Roman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 xml:space="preserve">Лице које је одговорно за пријем предмета набавке добара приликом испоруке од стране добављача, прегледа добра ради провере саобразности са уговореним количинама, квалитетом, узорком, динамиком испоруке и слично. </w:t>
      </w:r>
    </w:p>
    <w:p>
      <w:pPr>
        <w:pStyle w:val="LOnormal"/>
        <w:spacing w:lineRule="auto" w:line="240"/>
        <w:ind w:firstLine="720"/>
        <w:jc w:val="both"/>
        <w:rPr>
          <w:rFonts w:ascii="Times New Roman" w:hAnsi="Times New Roman" w:eastAsia="Times New Roman" w:cs="Times New Roman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>Надзор над извођењем радова који су предмет уговора о јавној набавци врши запослени кога одреди одговорно лице или изабрани надзорни орган, а у зави-сности од врсте радова.</w:t>
      </w:r>
    </w:p>
    <w:p>
      <w:pPr>
        <w:pStyle w:val="LOnormal"/>
        <w:spacing w:lineRule="auto" w:line="240"/>
        <w:ind w:firstLine="720"/>
        <w:jc w:val="both"/>
        <w:rPr>
          <w:rFonts w:ascii="Times New Roman" w:hAnsi="Times New Roman" w:eastAsia="Times New Roman" w:cs="Times New Roman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>Након извршене провере предмета набавке, лице задужено за праћење, потписује отпремницу, извештај о извршењу услуге или радова или други документ којим се потврђује да је уредно извршена обавезе добављача.</w:t>
      </w:r>
    </w:p>
    <w:p>
      <w:pPr>
        <w:pStyle w:val="LOnormal"/>
        <w:spacing w:lineRule="auto" w:line="240"/>
        <w:rPr>
          <w:rFonts w:ascii="Times New Roman" w:hAnsi="Times New Roman" w:eastAsia="Times New Roman" w:cs="Times New Roman"/>
          <w:b w:val="false"/>
          <w:b w:val="false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>4.4  Уговарање и реализација набавке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>Члан 17.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firstLine="72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За набавке добара, услуга или радова чија је вредност на годишњем нивоу преко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6"/>
          <w:sz w:val="26"/>
          <w:szCs w:val="26"/>
          <w:u w:val="none"/>
          <w:shd w:fill="auto" w:val="clear"/>
          <w:vertAlign w:val="baseline"/>
          <w:lang w:val="sr-RS" w:eastAsia="zh-CN" w:bidi="hi-IN"/>
        </w:rPr>
        <w:t>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00.000,00 динара без ПДВ-а, наручилац ће по спроведеном поступу прикупљања понуда закључити уговор са изабраним понуђачем.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firstLine="72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За набавке добара, услуга или радова чија је вредност на годишњем нивоу испод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6"/>
          <w:sz w:val="26"/>
          <w:szCs w:val="26"/>
          <w:u w:val="none"/>
          <w:shd w:fill="auto" w:val="clear"/>
          <w:vertAlign w:val="baseline"/>
          <w:lang w:val="sr-RS" w:eastAsia="zh-CN" w:bidi="hi-IN"/>
        </w:rPr>
        <w:t>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00.000,00 динара без ПДВ-а, наручилац слободно бира између издавања Наруџбенице или закључења уговора.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ab/>
        <w:t xml:space="preserve">Уговор за сваку набавку израђује секретар школе,  док наруџбеницу за сваку набавку израђује лице које запослено код наручиоца на финансисјко рачуноводственим пословима, и исте потписује одговорно лице Наручиоца.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ab/>
        <w:t xml:space="preserve">У случају директне куповине из члана 9. ст. 2. овог Правилника, Наручилац извршава плаћање на основу рачуна, без претходно издате наруџбенице,  односно потписаног Уговора или прихваћене понуде.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У том случају,  приликом подношења захтева за пренос буџетских средстава, наручилац је у обавези да достави и изјаву, оверену печатом наручиоца и потписану од стране одговорног лица, којом потврђује да је набавку спровео у складу са овим Правилником.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Члан 18.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6"/>
          <w:sz w:val="26"/>
          <w:szCs w:val="26"/>
          <w:u w:val="none"/>
          <w:shd w:fill="auto" w:val="clear"/>
          <w:vertAlign w:val="baseline"/>
          <w:lang w:val="sr-RS" w:eastAsia="zh-CN" w:bidi="hi-IN"/>
        </w:rPr>
        <w:t>Л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ице задужено за спровођење јавних набавки код Наручиоца прикупља и континуирано евидентира податке о поступцима јавних набавки и закљученим уговорима о јавним набавкама.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left="107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ДРУШТВЕНЕ И ПОСЕБНЕ УСЛУГЕ 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Члан 19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  <w:t>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Наручилац може да додели уговор или оквирни споразум за друштвене и посебне услуге које су наведене у Прилогу 7 Закона, а у складу са одредбама Закона и овог правилника.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Наручилац је дужан да у поступку доделе уговора и оквирног споразума поштује начела јавних набавки, нарочито начела транспарентности, једнакости понуђача и економичности.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firstLine="72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Приликом доделе уговора о јавној набавци за друштвене и друге посебне услуге наручиоци су дужни да примењују одредбе Закона које се односе на одређивање предмета уговора и техничке спецификације, при чему могу да узму у обзир потребу за обезбеђивањем квалитета, континуитета, доступности, приступачности, расположивости, као и свеобухватности услуга, посебне потребе различитих категорија корисника, укључујући угрожене и рањиве групе, учешће и оснаживање корисника услуга и иновативност.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firstLine="71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Наручилац додељује уговор применом критеријума за доделу уговора, у складу са одредбама Закона.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LOnormal"/>
        <w:numPr>
          <w:ilvl w:val="0"/>
          <w:numId w:val="3"/>
        </w:numPr>
        <w:spacing w:lineRule="auto" w:line="240"/>
        <w:ind w:left="1070" w:hanging="360"/>
        <w:jc w:val="both"/>
        <w:rPr>
          <w:rFonts w:ascii="Times New Roman" w:hAnsi="Times New Roman" w:eastAsia="Times New Roman" w:cs="Times New Roman"/>
          <w:b w:val="false"/>
          <w:b w:val="false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>ЗАВРШНЕ ОДРЕДБЕ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2"/>
          <w:sz w:val="26"/>
          <w:szCs w:val="26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6"/>
          <w:sz w:val="26"/>
          <w:szCs w:val="26"/>
          <w:vertAlign w:val="baseline"/>
        </w:rPr>
        <w:t>Члан 20.</w:t>
      </w:r>
    </w:p>
    <w:p>
      <w:pPr>
        <w:pStyle w:val="LO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ab/>
        <w:t xml:space="preserve">Овај Правилник ступа на снагу </w:t>
      </w:r>
      <w:r>
        <w:rPr>
          <w:rFonts w:eastAsia="Times New Roman" w:cs="Times New Roman" w:ascii="Times New Roman" w:hAnsi="Times New Roman"/>
          <w:b w:val="false"/>
          <w:position w:val="0"/>
          <w:sz w:val="26"/>
          <w:sz w:val="26"/>
          <w:szCs w:val="26"/>
          <w:vertAlign w:val="baseline"/>
        </w:rPr>
        <w:t>у року од 8 дана од дана објављивања на огласној табли</w:t>
      </w: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 xml:space="preserve"> и његовим ступањем на снагу престаје да важи ПРАВИЛНИК О БЛИЖЕМ УРЕЂИВАЊУ ПОСТУПАКА ЈАВНИХ НАБАВКИ У ГИМНАЗИЈИ „СВЕТИ КИРИЛО И МЕТОДИЈЕ“ ДИМИТРОВГРАД </w:t>
      </w: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  <w:lang w:val="sr-RS"/>
        </w:rPr>
        <w:t>бр. 02-97 од 05.02.2016. године</w:t>
      </w:r>
      <w:r>
        <w:rPr>
          <w:rFonts w:eastAsia="Times New Roman" w:cs="Times New Roman" w:ascii="Times New Roman" w:hAnsi="Times New Roman"/>
          <w:position w:val="0"/>
          <w:sz w:val="26"/>
          <w:sz w:val="26"/>
          <w:szCs w:val="26"/>
          <w:vertAlign w:val="baseline"/>
        </w:rPr>
        <w:t>.</w:t>
      </w:r>
    </w:p>
    <w:p>
      <w:pPr>
        <w:pStyle w:val="LO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 w:val="false"/>
          <w:position w:val="0"/>
          <w:sz w:val="26"/>
          <w:sz w:val="26"/>
          <w:szCs w:val="26"/>
          <w:vertAlign w:val="baseline"/>
          <w:lang w:val="sr-RS"/>
        </w:rPr>
        <w:t xml:space="preserve">У Димитровграду, дана </w:t>
      </w:r>
      <w:r>
        <w:rPr>
          <w:rFonts w:eastAsia="Times New Roman" w:cs="Times New Roman" w:ascii="Times New Roman" w:hAnsi="Times New Roman"/>
          <w:b w:val="false"/>
          <w:color w:val="auto"/>
          <w:kern w:val="0"/>
          <w:position w:val="0"/>
          <w:sz w:val="26"/>
          <w:sz w:val="26"/>
          <w:szCs w:val="26"/>
          <w:vertAlign w:val="baseline"/>
          <w:lang w:val="en-US" w:eastAsia="zh-CN" w:bidi="hi-IN"/>
        </w:rPr>
        <w:t>14.09.2020</w:t>
      </w:r>
      <w:r>
        <w:rPr>
          <w:rFonts w:eastAsia="Times New Roman" w:cs="Times New Roman" w:ascii="Times New Roman" w:hAnsi="Times New Roman"/>
          <w:b w:val="false"/>
          <w:position w:val="0"/>
          <w:sz w:val="26"/>
          <w:sz w:val="26"/>
          <w:szCs w:val="26"/>
          <w:vertAlign w:val="baseline"/>
          <w:lang w:val="sr-RS"/>
        </w:rPr>
        <w:t>. г.</w:t>
        <w:tab/>
      </w:r>
      <w:r>
        <w:rPr>
          <w:rFonts w:eastAsia="Times New Roman" w:cs="Times New Roman" w:ascii="Times New Roman" w:hAnsi="Times New Roman"/>
          <w:b w:val="false"/>
          <w:position w:val="0"/>
          <w:sz w:val="26"/>
          <w:sz w:val="26"/>
          <w:szCs w:val="26"/>
          <w:vertAlign w:val="baseline"/>
        </w:rPr>
        <w:tab/>
        <w:tab/>
        <w:t>Председник Школског одбора</w:t>
      </w:r>
    </w:p>
    <w:p>
      <w:pPr>
        <w:pStyle w:val="LO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 w:val="false"/>
          <w:position w:val="0"/>
          <w:sz w:val="26"/>
          <w:sz w:val="26"/>
          <w:szCs w:val="26"/>
          <w:vertAlign w:val="baseline"/>
        </w:rPr>
        <w:tab/>
        <w:tab/>
        <w:t xml:space="preserve"> </w:t>
        <w:tab/>
        <w:tab/>
        <w:tab/>
        <w:tab/>
        <w:tab/>
        <w:tab/>
        <w:t xml:space="preserve">          Ђуров Ликица, </w:t>
      </w:r>
      <w:r>
        <w:rPr>
          <w:rFonts w:eastAsia="Times New Roman" w:cs="Times New Roman" w:ascii="Times New Roman" w:hAnsi="Times New Roman"/>
          <w:b w:val="false"/>
          <w:position w:val="0"/>
          <w:sz w:val="26"/>
          <w:sz w:val="26"/>
          <w:szCs w:val="26"/>
          <w:vertAlign w:val="baseline"/>
          <w:lang w:val="sr-RS"/>
        </w:rPr>
        <w:t>с.р.</w:t>
      </w:r>
    </w:p>
    <w:p>
      <w:pPr>
        <w:pStyle w:val="LO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b w:val="false"/>
          <w:position w:val="0"/>
          <w:sz w:val="26"/>
          <w:sz w:val="26"/>
          <w:szCs w:val="26"/>
          <w:vertAlign w:val="baseline"/>
        </w:rPr>
        <w:tab/>
        <w:t xml:space="preserve">Објављено дана </w:t>
      </w:r>
      <w:r>
        <w:rPr>
          <w:rFonts w:eastAsia="Times New Roman" w:cs="Times New Roman" w:ascii="Times New Roman" w:hAnsi="Times New Roman"/>
          <w:b w:val="false"/>
          <w:color w:val="auto"/>
          <w:kern w:val="0"/>
          <w:position w:val="0"/>
          <w:sz w:val="26"/>
          <w:sz w:val="26"/>
          <w:szCs w:val="26"/>
          <w:vertAlign w:val="baseline"/>
          <w:lang w:val="en-US" w:eastAsia="zh-CN" w:bidi="hi-IN"/>
        </w:rPr>
        <w:t>15.09.2020</w:t>
      </w:r>
      <w:r>
        <w:rPr>
          <w:rFonts w:eastAsia="Times New Roman" w:cs="Times New Roman" w:ascii="Times New Roman" w:hAnsi="Times New Roman"/>
          <w:b w:val="false"/>
          <w:position w:val="0"/>
          <w:sz w:val="26"/>
          <w:sz w:val="26"/>
          <w:szCs w:val="26"/>
          <w:vertAlign w:val="baseline"/>
        </w:rPr>
        <w:t>. г.</w:t>
      </w:r>
    </w:p>
    <w:sectPr>
      <w:footerReference w:type="default" r:id="rId3"/>
      <w:type w:val="nextPage"/>
      <w:pgSz w:w="12240" w:h="15840"/>
      <w:pgMar w:left="1417" w:right="1417" w:header="0" w:top="540" w:footer="708" w:bottom="765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76" w:before="0" w:after="200"/>
      <w:ind w:left="0" w:right="0" w:hanging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/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76" w:before="0" w:after="20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  <w:position w:val="0"/>
        <w:sz w:val="26"/>
        <w:sz w:val="26"/>
        <w:b w:val="false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</w:abstractNum>
  <w:abstractNum w:abstractNumId="2"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  <w:position w:val="0"/>
        <w:sz w:val="22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  <w:position w:val="0"/>
        <w:sz w:val="26"/>
        <w:sz w:val="26"/>
        <w:b w:val="false"/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  <w:position w:val="0"/>
        <w:sz w:val="22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  <w:position w:val="0"/>
        <w:sz w:val="22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  <w:position w:val="0"/>
        <w:sz w:val="22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  <w:position w:val="0"/>
        <w:sz w:val="22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  <w:position w:val="0"/>
        <w:sz w:val="22"/>
        <w:sz w:val="22"/>
      </w:rPr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  <w:position w:val="0"/>
        <w:sz w:val="26"/>
        <w:sz w:val="26"/>
        <w:b w:val="false"/>
        <w:rFonts w:ascii="Times New Roman" w:hAnsi="Times New Roman"/>
      </w:rPr>
    </w:lvl>
    <w:lvl w:ilvl="1">
      <w:start w:val="2"/>
      <w:numFmt w:val="decimal"/>
      <w:lvlText w:val="%1.%2"/>
      <w:lvlJc w:val="left"/>
      <w:pPr>
        <w:ind w:left="1224" w:hanging="504"/>
      </w:pPr>
      <w:rPr>
        <w:vertAlign w:val="baseline"/>
        <w:position w:val="0"/>
        <w:sz w:val="22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vertAlign w:val="baseline"/>
        <w:position w:val="0"/>
        <w:sz w:val="22"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vertAlign w:val="baseline"/>
        <w:position w:val="0"/>
        <w:sz w:val="22"/>
        <w:sz w:val="22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vertAlign w:val="baseline"/>
        <w:position w:val="0"/>
        <w:sz w:val="22"/>
        <w:sz w:val="22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vertAlign w:val="baseline"/>
        <w:position w:val="0"/>
        <w:sz w:val="22"/>
        <w:sz w:val="22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vertAlign w:val="baseline"/>
        <w:position w:val="0"/>
        <w:sz w:val="22"/>
        <w:sz w:val="22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s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sr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spacing w:lineRule="auto" w:line="240" w:before="0" w:after="0"/>
      <w:ind w:left="-570" w:right="-1263" w:hanging="0"/>
      <w:jc w:val="both"/>
    </w:pPr>
    <w:rPr>
      <w:rFonts w:ascii="Times New Roman" w:hAnsi="Times New Roman" w:eastAsia="Times New Roman" w:cs="Times New Roman"/>
      <w:b/>
      <w:position w:val="0"/>
      <w:sz w:val="24"/>
      <w:sz w:val="24"/>
      <w:szCs w:val="24"/>
      <w:vertAlign w:val="baseline"/>
    </w:rPr>
  </w:style>
  <w:style w:type="paragraph" w:styleId="Heading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sr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3007</TotalTime>
  <Application>LibreOffice/6.3.2.2$Windows_X86_64 LibreOffice_project/98b30e735bda24bc04ab42594c85f7fd8be07b9c</Application>
  <Pages>6</Pages>
  <Words>1857</Words>
  <Characters>10647</Characters>
  <CharactersWithSpaces>12495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sr-RS</dc:language>
  <cp:lastModifiedBy/>
  <cp:lastPrinted>2020-09-17T13:00:51Z</cp:lastPrinted>
  <dcterms:modified xsi:type="dcterms:W3CDTF">2020-09-17T13:09:16Z</dcterms:modified>
  <cp:revision>5</cp:revision>
  <dc:subject/>
  <dc:title/>
</cp:coreProperties>
</file>